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0007" w14:textId="77777777" w:rsidR="00215D4F" w:rsidRPr="005E4A89" w:rsidRDefault="00215D4F" w:rsidP="00744233">
      <w:pPr>
        <w:autoSpaceDE w:val="0"/>
        <w:autoSpaceDN w:val="0"/>
        <w:adjustRightInd w:val="0"/>
        <w:spacing w:after="0" w:line="240" w:lineRule="auto"/>
        <w:jc w:val="both"/>
        <w:rPr>
          <w:rFonts w:ascii="BlissPro" w:hAnsi="BlissPro" w:cs="BlissPro"/>
        </w:rPr>
      </w:pPr>
      <w:r w:rsidRPr="005E4A89">
        <w:rPr>
          <w:rFonts w:ascii="BlissPro-Bold" w:hAnsi="BlissPro-Bold" w:cs="BlissPro-Bold"/>
          <w:b/>
          <w:bCs/>
        </w:rPr>
        <w:t>Ž</w:t>
      </w:r>
      <w:r w:rsidR="00D41163">
        <w:rPr>
          <w:rFonts w:ascii="BlissPro-Bold" w:hAnsi="BlissPro-Bold" w:cs="BlissPro-Bold"/>
          <w:b/>
          <w:bCs/>
        </w:rPr>
        <w:t>emiau išvardinti ž</w:t>
      </w:r>
      <w:r w:rsidRPr="005E4A89">
        <w:rPr>
          <w:rFonts w:ascii="BlissPro-Bold" w:hAnsi="BlissPro-Bold" w:cs="BlissPro-Bold"/>
          <w:b/>
          <w:bCs/>
        </w:rPr>
        <w:t>enklai, įspėjantys apie poreikį pritaikyti ugdymo procesą</w:t>
      </w:r>
      <w:r w:rsidR="00AD6B5A">
        <w:rPr>
          <w:rFonts w:ascii="BlissPro-Bold" w:hAnsi="BlissPro-Bold" w:cs="BlissPro-Bold"/>
          <w:b/>
          <w:bCs/>
        </w:rPr>
        <w:t>. Tai</w:t>
      </w:r>
      <w:r w:rsidRPr="005E4A89">
        <w:rPr>
          <w:rFonts w:ascii="BlissPro" w:hAnsi="BlissPro" w:cs="BlissPro"/>
        </w:rPr>
        <w:t xml:space="preserve"> saviti vaiko veiklos būdai žaidžiant, tyrinėjant aplinką, bendraujant su bendraamžiais ir suaugusiaisiais ir pan., kurie liudija apie vaikui iškylančius ugdymosi sunkumus. Jie informuoja pedagogą ir tė</w:t>
      </w:r>
      <w:r w:rsidR="00744233" w:rsidRPr="005E4A89">
        <w:rPr>
          <w:rFonts w:ascii="BlissPro" w:hAnsi="BlissPro" w:cs="BlissPro"/>
        </w:rPr>
        <w:t xml:space="preserve">vus </w:t>
      </w:r>
      <w:r w:rsidRPr="005E4A89">
        <w:rPr>
          <w:rFonts w:ascii="BlissPro" w:hAnsi="BlissPro" w:cs="BlissPro"/>
        </w:rPr>
        <w:t>apie būtinumą atidžiau</w:t>
      </w:r>
      <w:r w:rsidR="00744233" w:rsidRPr="005E4A89">
        <w:rPr>
          <w:rFonts w:ascii="BlissPro" w:hAnsi="BlissPro" w:cs="BlissPro"/>
        </w:rPr>
        <w:t xml:space="preserve"> </w:t>
      </w:r>
      <w:r w:rsidRPr="005E4A89">
        <w:rPr>
          <w:rFonts w:ascii="BlissPro" w:hAnsi="BlissPro" w:cs="BlissPro"/>
        </w:rPr>
        <w:t>stebėti vaiko veiklas, bendravimą ir ieškoti metodų, kurie padėtų vaikui išsiugdyti jo galimybes atitinkančius</w:t>
      </w:r>
      <w:r w:rsidR="00744233" w:rsidRPr="005E4A89">
        <w:rPr>
          <w:rFonts w:ascii="BlissPro" w:hAnsi="BlissPro" w:cs="BlissPro"/>
        </w:rPr>
        <w:t xml:space="preserve"> </w:t>
      </w:r>
      <w:r w:rsidRPr="005E4A89">
        <w:rPr>
          <w:rFonts w:ascii="BlissPro" w:hAnsi="BlissPro" w:cs="BlissPro"/>
        </w:rPr>
        <w:t>gebėjimus.</w:t>
      </w:r>
    </w:p>
    <w:p w14:paraId="1AD207F4" w14:textId="77777777" w:rsidR="006F0BDD" w:rsidRPr="005E4A89" w:rsidRDefault="006F0BDD" w:rsidP="006F0BDD">
      <w:pPr>
        <w:autoSpaceDE w:val="0"/>
        <w:autoSpaceDN w:val="0"/>
        <w:adjustRightInd w:val="0"/>
        <w:spacing w:after="0" w:line="240" w:lineRule="auto"/>
        <w:jc w:val="both"/>
        <w:rPr>
          <w:rFonts w:ascii="BlissPro" w:hAnsi="BlissPro" w:cs="BlissPro"/>
        </w:rPr>
      </w:pPr>
    </w:p>
    <w:p w14:paraId="421EBD4F" w14:textId="77777777" w:rsidR="001E500C" w:rsidRPr="005E4A89" w:rsidRDefault="001E500C" w:rsidP="001E500C">
      <w:pPr>
        <w:autoSpaceDE w:val="0"/>
        <w:autoSpaceDN w:val="0"/>
        <w:adjustRightInd w:val="0"/>
        <w:spacing w:after="0" w:line="240" w:lineRule="auto"/>
        <w:rPr>
          <w:rFonts w:ascii="BlissPro" w:hAnsi="BlissPro" w:cs="BlissPro"/>
          <w:b/>
          <w:u w:val="single"/>
        </w:rPr>
      </w:pPr>
    </w:p>
    <w:p w14:paraId="30515E43" w14:textId="77777777" w:rsidR="001E500C" w:rsidRPr="005E4A89" w:rsidRDefault="001E500C" w:rsidP="001E500C">
      <w:pPr>
        <w:autoSpaceDE w:val="0"/>
        <w:autoSpaceDN w:val="0"/>
        <w:adjustRightInd w:val="0"/>
        <w:spacing w:after="0" w:line="240" w:lineRule="auto"/>
        <w:rPr>
          <w:rFonts w:ascii="BlissPro" w:hAnsi="BlissPro" w:cs="BlissPro"/>
          <w:b/>
          <w:u w:val="single"/>
        </w:rPr>
      </w:pPr>
      <w:r w:rsidRPr="005E4A89">
        <w:rPr>
          <w:rFonts w:ascii="BlissPro" w:hAnsi="BlissPro" w:cs="BlissPro"/>
          <w:b/>
          <w:u w:val="single"/>
        </w:rPr>
        <w:t>2 metų vaikas</w:t>
      </w:r>
    </w:p>
    <w:p w14:paraId="3C99ECA8"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Vis dar vaikšto netvirtai, nors pradėjo vaikščioti prieš 6 ar daugiau mėnesių.</w:t>
      </w:r>
    </w:p>
    <w:p w14:paraId="7818CB56"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Negeba parodyti pagrindinių namų apyvokos daiktų ir svarbiausių kūno dalių.</w:t>
      </w:r>
    </w:p>
    <w:p w14:paraId="6A3D8811"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Nevykdo vieno veiksmo nurodymų (pvz., „Prašau paduoti kaladėlę“).</w:t>
      </w:r>
    </w:p>
    <w:p w14:paraId="5599EEAF"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Nevartoja gestų arba kalbos, norėdamas atkreipti dėmesį į daiktą ar veiksmą.</w:t>
      </w:r>
    </w:p>
    <w:p w14:paraId="0D6688BE"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„Neįgarsina“ savo norų bent vienu savitu žodžiu ar dviejų žodžių junginiais.</w:t>
      </w:r>
    </w:p>
    <w:p w14:paraId="31989A58"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Nežaidžia jokių imitacinių žaidimų.</w:t>
      </w:r>
    </w:p>
    <w:p w14:paraId="4665FA16"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Nemėgdžioja suaugusiųjų veiksmų (pvz., neima iš spintelės indų, nesiekia maišyti tešlos</w:t>
      </w:r>
      <w:r w:rsidR="005E4A89">
        <w:rPr>
          <w:rFonts w:ascii="BlissPro" w:hAnsi="BlissPro" w:cs="BlissPro"/>
        </w:rPr>
        <w:t xml:space="preserve"> </w:t>
      </w:r>
      <w:r w:rsidRPr="005E4A89">
        <w:rPr>
          <w:rFonts w:ascii="BlissPro" w:hAnsi="BlissPro" w:cs="BlissPro"/>
        </w:rPr>
        <w:t>kartu su mama).</w:t>
      </w:r>
    </w:p>
    <w:p w14:paraId="5137E8D8" w14:textId="764CDC70"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Neatsiliepia į savo vardą</w:t>
      </w:r>
      <w:r w:rsidR="0083593A">
        <w:rPr>
          <w:rFonts w:ascii="BlissPro" w:hAnsi="BlissPro" w:cs="BlissPro"/>
        </w:rPr>
        <w:t xml:space="preserve"> </w:t>
      </w:r>
      <w:r w:rsidRPr="005E4A89">
        <w:rPr>
          <w:rFonts w:ascii="BlissPro" w:hAnsi="BlissPro" w:cs="BlissPro"/>
        </w:rPr>
        <w:t>atsisukdamas.</w:t>
      </w:r>
    </w:p>
    <w:p w14:paraId="68EC91EA"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Netyrinėja aplinkos ir ja nesidomi.</w:t>
      </w:r>
    </w:p>
    <w:p w14:paraId="56A6A9FA"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Blogai girdi ar mato.</w:t>
      </w:r>
    </w:p>
    <w:p w14:paraId="52D3D235" w14:textId="77777777" w:rsidR="001E500C" w:rsidRPr="005E4A89" w:rsidRDefault="001E500C" w:rsidP="00E71190">
      <w:pPr>
        <w:autoSpaceDE w:val="0"/>
        <w:autoSpaceDN w:val="0"/>
        <w:adjustRightInd w:val="0"/>
        <w:spacing w:after="0" w:line="240" w:lineRule="auto"/>
        <w:jc w:val="both"/>
        <w:rPr>
          <w:rFonts w:ascii="BlissPro" w:hAnsi="BlissPro" w:cs="BlissPro"/>
          <w:b/>
          <w:u w:val="single"/>
        </w:rPr>
      </w:pPr>
    </w:p>
    <w:p w14:paraId="233414CC" w14:textId="77777777" w:rsidR="001E500C" w:rsidRPr="005E4A89" w:rsidRDefault="001E500C" w:rsidP="00E71190">
      <w:pPr>
        <w:autoSpaceDE w:val="0"/>
        <w:autoSpaceDN w:val="0"/>
        <w:adjustRightInd w:val="0"/>
        <w:spacing w:after="0" w:line="240" w:lineRule="auto"/>
        <w:jc w:val="both"/>
        <w:rPr>
          <w:rFonts w:ascii="BlissPro" w:hAnsi="BlissPro" w:cs="BlissPro"/>
          <w:b/>
          <w:u w:val="single"/>
        </w:rPr>
      </w:pPr>
      <w:r w:rsidRPr="005E4A89">
        <w:rPr>
          <w:rFonts w:ascii="BlissPro" w:hAnsi="BlissPro" w:cs="BlissPro"/>
          <w:b/>
          <w:u w:val="single"/>
        </w:rPr>
        <w:t>3 metų vaikas</w:t>
      </w:r>
    </w:p>
    <w:p w14:paraId="200E8BE9"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Dažnai griūva ir (ar) sunkiai (įsikibęs, neužtikrintai) lipa laiptais.</w:t>
      </w:r>
    </w:p>
    <w:p w14:paraId="691A2D27"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xml:space="preserve">• </w:t>
      </w:r>
      <w:r w:rsidR="005E4A89">
        <w:rPr>
          <w:rFonts w:ascii="BlissPro" w:hAnsi="BlissPro" w:cs="BlissPro"/>
        </w:rPr>
        <w:t xml:space="preserve">Nerangiai manipuliuoja smulkias </w:t>
      </w:r>
      <w:r w:rsidRPr="005E4A89">
        <w:rPr>
          <w:rFonts w:ascii="BlissPro" w:hAnsi="BlissPro" w:cs="BlissPro"/>
        </w:rPr>
        <w:t>daiktais.</w:t>
      </w:r>
    </w:p>
    <w:p w14:paraId="2C432442"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Nesupranta įprastų kasdienių prašymų</w:t>
      </w:r>
      <w:r w:rsidR="005E4A89">
        <w:rPr>
          <w:rFonts w:ascii="BlissPro" w:hAnsi="BlissPro" w:cs="BlissPro"/>
        </w:rPr>
        <w:t xml:space="preserve"> (pvz.</w:t>
      </w:r>
      <w:r w:rsidRPr="005E4A89">
        <w:rPr>
          <w:rFonts w:ascii="BlissPro" w:hAnsi="BlissPro" w:cs="BlissPro"/>
        </w:rPr>
        <w:t xml:space="preserve"> „Padėk batukus į</w:t>
      </w:r>
      <w:r w:rsidR="005E4A89">
        <w:rPr>
          <w:rFonts w:ascii="BlissPro" w:hAnsi="BlissPro" w:cs="BlissPro"/>
        </w:rPr>
        <w:t xml:space="preserve"> </w:t>
      </w:r>
      <w:r w:rsidRPr="005E4A89">
        <w:rPr>
          <w:rFonts w:ascii="BlissPro" w:hAnsi="BlissPro" w:cs="BlissPro"/>
        </w:rPr>
        <w:t>vietą“).</w:t>
      </w:r>
    </w:p>
    <w:p w14:paraId="26D2D1D1"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Kalbėdamas nevartoja 2–3 žodžių sakinių (pvz., vietoj „noriu pieno“ sako „pieno“).</w:t>
      </w:r>
    </w:p>
    <w:p w14:paraId="00C8109A"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Nesidomi kitais vaikais.</w:t>
      </w:r>
    </w:p>
    <w:p w14:paraId="163196F9"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Nedalyvauja imitaciniuose žaidimuose.</w:t>
      </w:r>
    </w:p>
    <w:p w14:paraId="07799CB0"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Savarankiškai nenusivelka atsagstyto švarkelio ar paltuko.</w:t>
      </w:r>
    </w:p>
    <w:p w14:paraId="5F7CBCD4"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Vis dar šlapinasi į kelnytes, nors buvo mokomas sėsti ant puoduko.</w:t>
      </w:r>
    </w:p>
    <w:p w14:paraId="4F64EBA4"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Kalbėdamas nereguliuoja balso stiprumo (kalba pernelyg garsiai arba pernelyg tyliai,</w:t>
      </w:r>
      <w:r w:rsidR="005E4A89">
        <w:rPr>
          <w:rFonts w:ascii="BlissPro" w:hAnsi="BlissPro" w:cs="BlissPro"/>
        </w:rPr>
        <w:t xml:space="preserve"> </w:t>
      </w:r>
      <w:r w:rsidRPr="005E4A89">
        <w:rPr>
          <w:rFonts w:ascii="BlissPro" w:hAnsi="BlissPro" w:cs="BlissPro"/>
        </w:rPr>
        <w:t>nepriklausomai nuo situacijos).</w:t>
      </w:r>
    </w:p>
    <w:p w14:paraId="6DB0D3D5"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Blogai girdi ar mato.</w:t>
      </w:r>
    </w:p>
    <w:p w14:paraId="33BB89BE" w14:textId="77777777" w:rsidR="001E500C" w:rsidRPr="005E4A89" w:rsidRDefault="001E500C" w:rsidP="00E71190">
      <w:pPr>
        <w:autoSpaceDE w:val="0"/>
        <w:autoSpaceDN w:val="0"/>
        <w:adjustRightInd w:val="0"/>
        <w:spacing w:after="0" w:line="240" w:lineRule="auto"/>
        <w:jc w:val="both"/>
        <w:rPr>
          <w:rFonts w:ascii="BlissPro" w:hAnsi="BlissPro" w:cs="BlissPro"/>
          <w:b/>
          <w:u w:val="single"/>
        </w:rPr>
      </w:pPr>
    </w:p>
    <w:p w14:paraId="3C9FFF23" w14:textId="77777777" w:rsidR="001E500C" w:rsidRPr="005E4A89" w:rsidRDefault="001E500C" w:rsidP="00E71190">
      <w:pPr>
        <w:autoSpaceDE w:val="0"/>
        <w:autoSpaceDN w:val="0"/>
        <w:adjustRightInd w:val="0"/>
        <w:spacing w:after="0" w:line="240" w:lineRule="auto"/>
        <w:jc w:val="both"/>
        <w:rPr>
          <w:rFonts w:ascii="BlissPro" w:hAnsi="BlissPro" w:cs="BlissPro"/>
          <w:b/>
          <w:u w:val="single"/>
        </w:rPr>
      </w:pPr>
      <w:r w:rsidRPr="005E4A89">
        <w:rPr>
          <w:rFonts w:ascii="BlissPro" w:hAnsi="BlissPro" w:cs="BlissPro"/>
          <w:b/>
          <w:u w:val="single"/>
        </w:rPr>
        <w:t>4 metų vaikas</w:t>
      </w:r>
    </w:p>
    <w:p w14:paraId="610BB5A2"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Nerangiai juda ir manipuliuoja paprastais įrankiais, pvz., šaukštu, šakute ir pan.</w:t>
      </w:r>
    </w:p>
    <w:p w14:paraId="1943F27A"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Sunkiai vykdo žodinius nurodymus.</w:t>
      </w:r>
    </w:p>
    <w:p w14:paraId="5EB9F801"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Kalba neaiški ir ją sunku suprasti.</w:t>
      </w:r>
    </w:p>
    <w:p w14:paraId="1F6C155B"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Demonstruoja ypatingą užsispyrimą, kuris gali pereiti net į agresyvų elgesį.</w:t>
      </w:r>
    </w:p>
    <w:p w14:paraId="107C197B"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Vis dar labai verkia ir stveriasi už tėvų ar globėjų, kai šie nori išeiti.</w:t>
      </w:r>
    </w:p>
    <w:p w14:paraId="03EA39DC"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Nesidomi žaidimais su kitais vaikais ir žaidžia vienas.</w:t>
      </w:r>
    </w:p>
    <w:p w14:paraId="4BBA6CE9"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Žaisdamas grupiniame žaidime vadovaujant vyresniesiems vaikams ar suaugusiems</w:t>
      </w:r>
      <w:r w:rsidR="005E4A89">
        <w:rPr>
          <w:rFonts w:ascii="BlissPro" w:hAnsi="BlissPro" w:cs="BlissPro"/>
        </w:rPr>
        <w:t xml:space="preserve"> </w:t>
      </w:r>
      <w:r w:rsidRPr="005E4A89">
        <w:rPr>
          <w:rFonts w:ascii="BlissPro" w:hAnsi="BlissPro" w:cs="BlissPro"/>
        </w:rPr>
        <w:t>nesilaiko taisyklių.</w:t>
      </w:r>
    </w:p>
    <w:p w14:paraId="49F10521"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Nesisaugo aplinkoje esančių kliūčių (aštrų kampų, atvirų laiptų).</w:t>
      </w:r>
    </w:p>
    <w:p w14:paraId="3E5E9EB3"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Negeba įvykdyti dviejų veiksmų nurodymo (pvz., „Prašau paimti puoduką ir pastatyti</w:t>
      </w:r>
      <w:r w:rsidR="005E4A89">
        <w:rPr>
          <w:rFonts w:ascii="BlissPro" w:hAnsi="BlissPro" w:cs="BlissPro"/>
        </w:rPr>
        <w:t xml:space="preserve"> </w:t>
      </w:r>
      <w:r w:rsidRPr="005E4A89">
        <w:rPr>
          <w:rFonts w:ascii="BlissPro" w:hAnsi="BlissPro" w:cs="BlissPro"/>
        </w:rPr>
        <w:t>ant stalo)“.</w:t>
      </w:r>
    </w:p>
    <w:p w14:paraId="4EFB1F74"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Nesudeda paveikslėlio iš 2 dalių.</w:t>
      </w:r>
    </w:p>
    <w:p w14:paraId="12F28A99"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Negeba nubrėžti linijos pagal pavyzdį.</w:t>
      </w:r>
    </w:p>
    <w:p w14:paraId="7DBBC0CE" w14:textId="77777777" w:rsidR="001E500C" w:rsidRPr="005E4A89"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Blogai girdi ar mato.</w:t>
      </w:r>
    </w:p>
    <w:p w14:paraId="26E0AC01" w14:textId="77777777" w:rsidR="001E500C" w:rsidRPr="005E4A89" w:rsidRDefault="001E500C" w:rsidP="00E71190">
      <w:pPr>
        <w:autoSpaceDE w:val="0"/>
        <w:autoSpaceDN w:val="0"/>
        <w:adjustRightInd w:val="0"/>
        <w:spacing w:after="0" w:line="240" w:lineRule="auto"/>
        <w:jc w:val="both"/>
        <w:rPr>
          <w:rFonts w:ascii="BlissPro" w:hAnsi="BlissPro" w:cs="BlissPro"/>
        </w:rPr>
      </w:pPr>
    </w:p>
    <w:p w14:paraId="14335DEF" w14:textId="77777777" w:rsidR="001E500C" w:rsidRPr="005E4A89" w:rsidRDefault="001E500C" w:rsidP="00E71190">
      <w:pPr>
        <w:autoSpaceDE w:val="0"/>
        <w:autoSpaceDN w:val="0"/>
        <w:adjustRightInd w:val="0"/>
        <w:spacing w:after="0" w:line="240" w:lineRule="auto"/>
        <w:jc w:val="both"/>
        <w:rPr>
          <w:rFonts w:ascii="BlissPro" w:hAnsi="BlissPro" w:cs="BlissPro"/>
          <w:b/>
          <w:u w:val="single"/>
        </w:rPr>
      </w:pPr>
      <w:r w:rsidRPr="005E4A89">
        <w:rPr>
          <w:rFonts w:ascii="BlissPro" w:hAnsi="BlissPro" w:cs="BlissPro"/>
          <w:b/>
          <w:u w:val="single"/>
        </w:rPr>
        <w:t>5 metų vaikas</w:t>
      </w:r>
    </w:p>
    <w:p w14:paraId="11A75CD0" w14:textId="77777777" w:rsidR="001E500C" w:rsidRDefault="001E500C"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Juda nerangiai: klumpa, griūva, neišlaiko pusiausvyros ir pan.</w:t>
      </w:r>
    </w:p>
    <w:p w14:paraId="58A11576"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Nerangiai naudojasi pieštuku ir kasdieniais buities įrankiais.</w:t>
      </w:r>
    </w:p>
    <w:p w14:paraId="36C12C2E"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Dažnai ar nuolat elgiasi agresyviai.</w:t>
      </w:r>
    </w:p>
    <w:p w14:paraId="2BC8B229"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Pernelyg drovus, baukštus ar emociš</w:t>
      </w:r>
      <w:r>
        <w:rPr>
          <w:rFonts w:ascii="BlissPro" w:hAnsi="BlissPro" w:cs="BlissPro"/>
        </w:rPr>
        <w:t xml:space="preserve">kai labilus (nuolat </w:t>
      </w:r>
      <w:r w:rsidRPr="005E4A89">
        <w:rPr>
          <w:rFonts w:ascii="BlissPro" w:hAnsi="BlissPro" w:cs="BlissPro"/>
        </w:rPr>
        <w:t>besikeičiančios, ne visada</w:t>
      </w:r>
    </w:p>
    <w:p w14:paraId="4D679361"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adekvačios emocijos).</w:t>
      </w:r>
    </w:p>
    <w:p w14:paraId="198DCAD4"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Nei namuose, nei darželyje nevykdo nurodymų.</w:t>
      </w:r>
    </w:p>
    <w:p w14:paraId="6FAAF1A4"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Lyginant su kitais vaikais, lengvai išsiblaško ir sunkiai sukaupia dėmesį.</w:t>
      </w:r>
    </w:p>
    <w:p w14:paraId="0C051D7D"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Mažai domisi kitų vaikų žaidimais ir prie jų nesijungia.</w:t>
      </w:r>
    </w:p>
    <w:p w14:paraId="3B48F018"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lastRenderedPageBreak/>
        <w:t>• Negali susieti paprastų pavienių įvykių (nesuvokia priežasties-pasekmės ryšio).</w:t>
      </w:r>
    </w:p>
    <w:p w14:paraId="782F9E95"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Nekalba sudėtiniais sakiniais.</w:t>
      </w:r>
    </w:p>
    <w:p w14:paraId="55E3C079"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Kalba sunkiai suprantama dėl neaiškios tarties ar netaisyklingos gramatinės struktūros.</w:t>
      </w:r>
    </w:p>
    <w:p w14:paraId="1D5BD606"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Sunkiai supranta ir įsimena sąvokas.</w:t>
      </w:r>
    </w:p>
    <w:p w14:paraId="672E6584"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Visai nevartoja apibendrinamųjų žodžių („žaislai“, „gyvuliukai“).</w:t>
      </w:r>
    </w:p>
    <w:p w14:paraId="79F961C6"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Nesuvokia priežasties ir pasekmės ryšio: neatsako į klausimą „kodėl“ apie nesudėtingus</w:t>
      </w:r>
      <w:r>
        <w:rPr>
          <w:rFonts w:ascii="BlissPro" w:hAnsi="BlissPro" w:cs="BlissPro"/>
        </w:rPr>
        <w:t xml:space="preserve"> </w:t>
      </w:r>
      <w:r w:rsidRPr="005E4A89">
        <w:rPr>
          <w:rFonts w:ascii="BlissPro" w:hAnsi="BlissPro" w:cs="BlissPro"/>
        </w:rPr>
        <w:t>įvykius.</w:t>
      </w:r>
    </w:p>
    <w:p w14:paraId="6F28ED8D"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Nesudeda paveikslėlio iš 3–4 dalių.</w:t>
      </w:r>
    </w:p>
    <w:p w14:paraId="102E278C"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Blogai mato ar girdi.</w:t>
      </w:r>
    </w:p>
    <w:p w14:paraId="55AFD9EF" w14:textId="77777777" w:rsidR="00735514" w:rsidRPr="005E4A89" w:rsidRDefault="00735514" w:rsidP="00E71190">
      <w:pPr>
        <w:autoSpaceDE w:val="0"/>
        <w:autoSpaceDN w:val="0"/>
        <w:adjustRightInd w:val="0"/>
        <w:spacing w:after="0" w:line="240" w:lineRule="auto"/>
        <w:jc w:val="both"/>
        <w:rPr>
          <w:rFonts w:ascii="BlissPro" w:hAnsi="BlissPro" w:cs="BlissPro"/>
        </w:rPr>
      </w:pPr>
    </w:p>
    <w:p w14:paraId="564888E1" w14:textId="77777777" w:rsidR="00735514" w:rsidRPr="005E4A89" w:rsidRDefault="00735514" w:rsidP="00E71190">
      <w:pPr>
        <w:autoSpaceDE w:val="0"/>
        <w:autoSpaceDN w:val="0"/>
        <w:adjustRightInd w:val="0"/>
        <w:spacing w:after="0" w:line="240" w:lineRule="auto"/>
        <w:jc w:val="both"/>
        <w:rPr>
          <w:rFonts w:ascii="BlissPro" w:hAnsi="BlissPro" w:cs="BlissPro"/>
          <w:b/>
          <w:u w:val="single"/>
        </w:rPr>
      </w:pPr>
      <w:r w:rsidRPr="005E4A89">
        <w:rPr>
          <w:rFonts w:ascii="BlissPro" w:hAnsi="BlissPro" w:cs="BlissPro"/>
          <w:b/>
          <w:u w:val="single"/>
        </w:rPr>
        <w:t>6 metų vaikas</w:t>
      </w:r>
    </w:p>
    <w:p w14:paraId="37B7FE86"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Sunkiai eina ištisine linija.</w:t>
      </w:r>
    </w:p>
    <w:p w14:paraId="28AC2BE7" w14:textId="77777777" w:rsidR="00735514" w:rsidRPr="005E4A89"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Nelipa laiptais.</w:t>
      </w:r>
    </w:p>
    <w:p w14:paraId="22EE9DC0" w14:textId="77777777" w:rsidR="0083593A" w:rsidRDefault="00735514"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Paklaustas nepasako apie savo jausmus (linksma, pykstu, liūdna).</w:t>
      </w:r>
    </w:p>
    <w:p w14:paraId="2AD801C0" w14:textId="287945E8"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Žais</w:t>
      </w:r>
      <w:r w:rsidR="00E71190">
        <w:rPr>
          <w:rFonts w:ascii="BlissPro" w:hAnsi="BlissPro" w:cs="BlissPro"/>
        </w:rPr>
        <w:t>d</w:t>
      </w:r>
      <w:r w:rsidRPr="005E4A89">
        <w:rPr>
          <w:rFonts w:ascii="BlissPro" w:hAnsi="BlissPro" w:cs="BlissPro"/>
        </w:rPr>
        <w:t>amas nemėgdžioja suaugusiųjų veiksmų („... taip kaip tėvelis“, „... taip kaip mamytė“).</w:t>
      </w:r>
    </w:p>
    <w:p w14:paraId="3BC7FC4A"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Nesu</w:t>
      </w:r>
      <w:r w:rsidR="00866E3F">
        <w:rPr>
          <w:rFonts w:ascii="BlissPro" w:hAnsi="BlissPro" w:cs="BlissPro"/>
        </w:rPr>
        <w:t>r</w:t>
      </w:r>
      <w:r w:rsidRPr="005E4A89">
        <w:rPr>
          <w:rFonts w:ascii="BlissPro" w:hAnsi="BlissPro" w:cs="BlissPro"/>
        </w:rPr>
        <w:t>anda sau užsiėmimų.</w:t>
      </w:r>
    </w:p>
    <w:p w14:paraId="02267F0C"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Nenumato galimų pavojų (pvz., nesustoja prie gatvės prieš ją</w:t>
      </w:r>
      <w:r>
        <w:rPr>
          <w:rFonts w:ascii="BlissPro" w:hAnsi="BlissPro" w:cs="BlissPro"/>
        </w:rPr>
        <w:t xml:space="preserve"> </w:t>
      </w:r>
      <w:r w:rsidRPr="005E4A89">
        <w:rPr>
          <w:rFonts w:ascii="BlissPro" w:hAnsi="BlissPro" w:cs="BlissPro"/>
        </w:rPr>
        <w:t>pereidamas, nesisaugo</w:t>
      </w:r>
      <w:r>
        <w:rPr>
          <w:rFonts w:ascii="BlissPro" w:hAnsi="BlissPro" w:cs="BlissPro"/>
        </w:rPr>
        <w:t xml:space="preserve"> </w:t>
      </w:r>
      <w:r w:rsidRPr="005E4A89">
        <w:rPr>
          <w:rFonts w:ascii="BlissPro" w:hAnsi="BlissPro" w:cs="BlissPro"/>
        </w:rPr>
        <w:t>atvažiuojančio transporto).</w:t>
      </w:r>
    </w:p>
    <w:p w14:paraId="19E4B2DF"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Nerūšiuoja daiktų pagal vieną</w:t>
      </w:r>
      <w:r>
        <w:rPr>
          <w:rFonts w:ascii="BlissPro" w:hAnsi="BlissPro" w:cs="BlissPro"/>
        </w:rPr>
        <w:t xml:space="preserve"> </w:t>
      </w:r>
      <w:r w:rsidRPr="005E4A89">
        <w:rPr>
          <w:rFonts w:ascii="BlissPro" w:hAnsi="BlissPro" w:cs="BlissPro"/>
        </w:rPr>
        <w:t>požymį.</w:t>
      </w:r>
    </w:p>
    <w:p w14:paraId="75AEE1BD"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Nepasako savaitės dienų, nors buvo to mokomas.</w:t>
      </w:r>
    </w:p>
    <w:p w14:paraId="51170080"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Nenusako paprastų veiksmų sekos.</w:t>
      </w:r>
    </w:p>
    <w:p w14:paraId="7A7B1D9E"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Paveikslėlyje neranda nelogiškumo (pvz., vasarą vaikai leidž</w:t>
      </w:r>
      <w:r>
        <w:rPr>
          <w:rFonts w:ascii="BlissPro" w:hAnsi="BlissPro" w:cs="BlissPro"/>
        </w:rPr>
        <w:t xml:space="preserve">iasi nuo </w:t>
      </w:r>
      <w:r w:rsidRPr="005E4A89">
        <w:rPr>
          <w:rFonts w:ascii="BlissPro" w:hAnsi="BlissPro" w:cs="BlissPro"/>
        </w:rPr>
        <w:t>kalnelio rogutėmis).</w:t>
      </w:r>
    </w:p>
    <w:p w14:paraId="602C1E8C"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Negeba papasakoti paprastų</w:t>
      </w:r>
      <w:r>
        <w:rPr>
          <w:rFonts w:ascii="BlissPro" w:hAnsi="BlissPro" w:cs="BlissPro"/>
        </w:rPr>
        <w:t xml:space="preserve"> </w:t>
      </w:r>
      <w:r w:rsidRPr="005E4A89">
        <w:rPr>
          <w:rFonts w:ascii="BlissPro" w:hAnsi="BlissPro" w:cs="BlissPro"/>
        </w:rPr>
        <w:t>kasdienių įvykių.</w:t>
      </w:r>
    </w:p>
    <w:p w14:paraId="179CCD49" w14:textId="77777777" w:rsidR="00CB0626" w:rsidRPr="005E4A89" w:rsidRDefault="00CB0626" w:rsidP="00E71190">
      <w:pPr>
        <w:autoSpaceDE w:val="0"/>
        <w:autoSpaceDN w:val="0"/>
        <w:adjustRightInd w:val="0"/>
        <w:spacing w:after="0" w:line="240" w:lineRule="auto"/>
        <w:jc w:val="both"/>
        <w:rPr>
          <w:rFonts w:ascii="BlissPro" w:hAnsi="BlissPro" w:cs="BlissPro"/>
        </w:rPr>
      </w:pPr>
      <w:r w:rsidRPr="005E4A89">
        <w:rPr>
          <w:rFonts w:ascii="BlissPro" w:hAnsi="BlissPro" w:cs="BlissPro"/>
        </w:rPr>
        <w:t>• Blogai girdi ar mato.</w:t>
      </w:r>
    </w:p>
    <w:p w14:paraId="757C16A0" w14:textId="77777777" w:rsidR="00CB0626" w:rsidRPr="005E4A89" w:rsidRDefault="00CB0626" w:rsidP="00CB0626">
      <w:pPr>
        <w:autoSpaceDE w:val="0"/>
        <w:autoSpaceDN w:val="0"/>
        <w:adjustRightInd w:val="0"/>
        <w:spacing w:after="0" w:line="240" w:lineRule="auto"/>
        <w:rPr>
          <w:rFonts w:ascii="BlissPro" w:hAnsi="BlissPro" w:cs="BlissPro"/>
        </w:rPr>
      </w:pPr>
    </w:p>
    <w:p w14:paraId="347CDF4D" w14:textId="3726964F" w:rsidR="00CB0626" w:rsidRDefault="00CB0626" w:rsidP="00CB0626">
      <w:pPr>
        <w:autoSpaceDE w:val="0"/>
        <w:autoSpaceDN w:val="0"/>
        <w:adjustRightInd w:val="0"/>
        <w:spacing w:after="0" w:line="240" w:lineRule="auto"/>
        <w:jc w:val="both"/>
        <w:rPr>
          <w:rFonts w:ascii="BlissPro" w:hAnsi="BlissPro" w:cs="BlissPro"/>
        </w:rPr>
      </w:pPr>
      <w:r w:rsidRPr="005E4A89">
        <w:rPr>
          <w:rFonts w:ascii="BlissPro" w:hAnsi="BlissPro" w:cs="BlissPro"/>
        </w:rPr>
        <w:t>Aukščiau pateikti įprastos raidos vaikui būdingų pasiekimų amžiaus tarpsniuose aprašymai. Atkreipiamas dėmesys į ugdymosi skirtumus: gebėjimų stoką, neįprastą elgesį ar emocijas, kurios gali reikšti pedagogo arba specialistų pagalbos poreikį. Pateikti susirūpinimą keliančių ženklų aprašymai padės pedagogui kuo anksčiau pastebėti sunkumų patiriančius vaikus, ypač tais atvejais, kai vaikui nėra nustatyti specialieji ugdymosi poreikiai ir paskatins bendradarbiauti su švietimo pagalbos specialistais.</w:t>
      </w:r>
    </w:p>
    <w:p w14:paraId="5E611A15" w14:textId="4E32791C" w:rsidR="0083593A" w:rsidRDefault="0083593A" w:rsidP="00CB0626">
      <w:pPr>
        <w:autoSpaceDE w:val="0"/>
        <w:autoSpaceDN w:val="0"/>
        <w:adjustRightInd w:val="0"/>
        <w:spacing w:after="0" w:line="240" w:lineRule="auto"/>
        <w:jc w:val="both"/>
        <w:rPr>
          <w:rFonts w:ascii="BlissPro" w:hAnsi="BlissPro" w:cs="BlissPro"/>
        </w:rPr>
      </w:pPr>
    </w:p>
    <w:p w14:paraId="015D0D14" w14:textId="69CB6CF0" w:rsidR="0083593A" w:rsidRDefault="0083593A" w:rsidP="00CB0626">
      <w:pPr>
        <w:autoSpaceDE w:val="0"/>
        <w:autoSpaceDN w:val="0"/>
        <w:adjustRightInd w:val="0"/>
        <w:spacing w:after="0" w:line="240" w:lineRule="auto"/>
        <w:jc w:val="both"/>
        <w:rPr>
          <w:rFonts w:ascii="BlissPro" w:hAnsi="BlissPro" w:cs="BlissPro"/>
        </w:rPr>
      </w:pPr>
    </w:p>
    <w:p w14:paraId="3C1F27A1" w14:textId="6E7BD821" w:rsidR="0083593A" w:rsidRDefault="00A66AC2" w:rsidP="00CB0626">
      <w:pPr>
        <w:autoSpaceDE w:val="0"/>
        <w:autoSpaceDN w:val="0"/>
        <w:adjustRightInd w:val="0"/>
        <w:spacing w:after="0" w:line="240" w:lineRule="auto"/>
        <w:jc w:val="both"/>
        <w:rPr>
          <w:rFonts w:ascii="BlissPro" w:hAnsi="BlissPro" w:cs="BlissPro"/>
        </w:rPr>
      </w:pPr>
      <w:r>
        <w:rPr>
          <w:rFonts w:ascii="BlissPro" w:hAnsi="BlissPro" w:cs="BlissPro"/>
        </w:rPr>
        <w:t>Literatūra: Lietuvos Respublikos švietimo ir mokslo ministerija „Ikimokyklinio amžiaus vaikų pasiekimų aprašas“</w:t>
      </w:r>
      <w:r w:rsidR="000868F0">
        <w:rPr>
          <w:rFonts w:ascii="BlissPro" w:hAnsi="BlissPro" w:cs="BlissPro"/>
        </w:rPr>
        <w:t xml:space="preserve"> 2014 m.</w:t>
      </w:r>
      <w:r w:rsidR="00860E26">
        <w:rPr>
          <w:rFonts w:ascii="BlissPro" w:hAnsi="BlissPro" w:cs="BlissPro"/>
        </w:rPr>
        <w:t>, psl. 70.</w:t>
      </w:r>
    </w:p>
    <w:p w14:paraId="3F6995C5" w14:textId="50A375FD" w:rsidR="0083593A" w:rsidRDefault="0083593A" w:rsidP="00CB0626">
      <w:pPr>
        <w:autoSpaceDE w:val="0"/>
        <w:autoSpaceDN w:val="0"/>
        <w:adjustRightInd w:val="0"/>
        <w:spacing w:after="0" w:line="240" w:lineRule="auto"/>
        <w:jc w:val="both"/>
        <w:rPr>
          <w:rFonts w:ascii="BlissPro" w:hAnsi="BlissPro" w:cs="BlissPro"/>
        </w:rPr>
      </w:pPr>
    </w:p>
    <w:p w14:paraId="29F2596E" w14:textId="515DA7BA" w:rsidR="0083593A" w:rsidRDefault="0083593A" w:rsidP="00CB0626">
      <w:pPr>
        <w:autoSpaceDE w:val="0"/>
        <w:autoSpaceDN w:val="0"/>
        <w:adjustRightInd w:val="0"/>
        <w:spacing w:after="0" w:line="240" w:lineRule="auto"/>
        <w:jc w:val="both"/>
        <w:rPr>
          <w:rFonts w:ascii="BlissPro" w:hAnsi="BlissPro" w:cs="BlissPro"/>
        </w:rPr>
      </w:pPr>
    </w:p>
    <w:p w14:paraId="10F87173" w14:textId="26250B51" w:rsidR="0083593A" w:rsidRDefault="0083593A" w:rsidP="00CB0626">
      <w:pPr>
        <w:autoSpaceDE w:val="0"/>
        <w:autoSpaceDN w:val="0"/>
        <w:adjustRightInd w:val="0"/>
        <w:spacing w:after="0" w:line="240" w:lineRule="auto"/>
        <w:jc w:val="both"/>
        <w:rPr>
          <w:rFonts w:ascii="BlissPro" w:hAnsi="BlissPro" w:cs="BlissPro"/>
        </w:rPr>
      </w:pPr>
    </w:p>
    <w:p w14:paraId="762FE14A" w14:textId="25E2BCEF" w:rsidR="0083593A" w:rsidRDefault="0083593A" w:rsidP="00CB0626">
      <w:pPr>
        <w:autoSpaceDE w:val="0"/>
        <w:autoSpaceDN w:val="0"/>
        <w:adjustRightInd w:val="0"/>
        <w:spacing w:after="0" w:line="240" w:lineRule="auto"/>
        <w:jc w:val="both"/>
        <w:rPr>
          <w:rFonts w:ascii="BlissPro" w:hAnsi="BlissPro" w:cs="BlissPro"/>
        </w:rPr>
      </w:pPr>
    </w:p>
    <w:p w14:paraId="0676E9C8" w14:textId="1AF33FAD" w:rsidR="0083593A" w:rsidRDefault="0083593A" w:rsidP="00CB0626">
      <w:pPr>
        <w:autoSpaceDE w:val="0"/>
        <w:autoSpaceDN w:val="0"/>
        <w:adjustRightInd w:val="0"/>
        <w:spacing w:after="0" w:line="240" w:lineRule="auto"/>
        <w:jc w:val="both"/>
        <w:rPr>
          <w:rFonts w:ascii="BlissPro" w:hAnsi="BlissPro" w:cs="BlissPro"/>
        </w:rPr>
      </w:pPr>
    </w:p>
    <w:p w14:paraId="00DE9529" w14:textId="77777777" w:rsidR="0083593A" w:rsidRPr="005E4A89" w:rsidRDefault="0083593A" w:rsidP="00CB0626">
      <w:pPr>
        <w:autoSpaceDE w:val="0"/>
        <w:autoSpaceDN w:val="0"/>
        <w:adjustRightInd w:val="0"/>
        <w:spacing w:after="0" w:line="240" w:lineRule="auto"/>
        <w:jc w:val="both"/>
        <w:rPr>
          <w:rFonts w:ascii="BlissPro" w:hAnsi="BlissPro" w:cs="BlissPro"/>
        </w:rPr>
      </w:pPr>
    </w:p>
    <w:p w14:paraId="4376B39E" w14:textId="77777777" w:rsidR="00735514" w:rsidRPr="00BD47A9" w:rsidRDefault="00735514" w:rsidP="00735514">
      <w:pPr>
        <w:autoSpaceDE w:val="0"/>
        <w:autoSpaceDN w:val="0"/>
        <w:adjustRightInd w:val="0"/>
        <w:spacing w:after="0" w:line="240" w:lineRule="auto"/>
        <w:jc w:val="center"/>
        <w:rPr>
          <w:rFonts w:ascii="MinionPro-Regular" w:hAnsi="MinionPro-Regular" w:cs="MinionPro-Regular"/>
          <w:color w:val="669AFF"/>
          <w:sz w:val="36"/>
          <w:szCs w:val="36"/>
        </w:rPr>
      </w:pPr>
      <w:r w:rsidRPr="00BD47A9">
        <w:rPr>
          <w:rFonts w:ascii="MinionPro-Regular" w:hAnsi="MinionPro-Regular" w:cs="MinionPro-Regular"/>
          <w:color w:val="669AFF"/>
          <w:sz w:val="36"/>
          <w:szCs w:val="36"/>
        </w:rPr>
        <w:t>ŽENKLAI, ĮSPĖJANTYS APIE POREIKĮ</w:t>
      </w:r>
    </w:p>
    <w:p w14:paraId="3BD58266" w14:textId="77777777" w:rsidR="00735514" w:rsidRDefault="00735514" w:rsidP="00735514">
      <w:pPr>
        <w:jc w:val="center"/>
        <w:rPr>
          <w:rFonts w:ascii="MinionPro-Regular" w:hAnsi="MinionPro-Regular" w:cs="MinionPro-Regular"/>
          <w:color w:val="669AFF"/>
          <w:sz w:val="36"/>
          <w:szCs w:val="36"/>
        </w:rPr>
      </w:pPr>
      <w:r w:rsidRPr="00BD47A9">
        <w:rPr>
          <w:rFonts w:ascii="MinionPro-Regular" w:hAnsi="MinionPro-Regular" w:cs="MinionPro-Regular"/>
          <w:color w:val="669AFF"/>
          <w:sz w:val="36"/>
          <w:szCs w:val="36"/>
        </w:rPr>
        <w:t>PRITAIKYTI UGDYMO PROCESĄ</w:t>
      </w:r>
    </w:p>
    <w:p w14:paraId="08F86045" w14:textId="77777777" w:rsidR="00735514" w:rsidRDefault="00735514" w:rsidP="00735514">
      <w:pPr>
        <w:jc w:val="center"/>
        <w:rPr>
          <w:rFonts w:ascii="MinionPro-Regular" w:hAnsi="MinionPro-Regular" w:cs="MinionPro-Regular"/>
          <w:color w:val="669AFF"/>
          <w:sz w:val="36"/>
          <w:szCs w:val="36"/>
        </w:rPr>
      </w:pPr>
    </w:p>
    <w:p w14:paraId="3B91E90B" w14:textId="77777777" w:rsidR="00735514" w:rsidRPr="00BD47A9" w:rsidRDefault="00735514" w:rsidP="00735514">
      <w:pPr>
        <w:jc w:val="center"/>
        <w:rPr>
          <w:rFonts w:ascii="MinionPro-Regular" w:hAnsi="MinionPro-Regular" w:cs="MinionPro-Regular"/>
          <w:color w:val="669AFF"/>
          <w:sz w:val="36"/>
          <w:szCs w:val="36"/>
        </w:rPr>
      </w:pPr>
    </w:p>
    <w:p w14:paraId="67A62AC1" w14:textId="77777777" w:rsidR="00735514" w:rsidRDefault="00735514" w:rsidP="00735514">
      <w:pPr>
        <w:jc w:val="center"/>
        <w:rPr>
          <w:lang w:val="en-US"/>
        </w:rPr>
      </w:pPr>
      <w:r>
        <w:rPr>
          <w:rFonts w:ascii="MinionPro-Regular" w:hAnsi="MinionPro-Regular" w:cs="MinionPro-Regular"/>
          <w:noProof/>
          <w:color w:val="669AFF"/>
          <w:sz w:val="50"/>
          <w:szCs w:val="50"/>
        </w:rPr>
        <w:drawing>
          <wp:inline distT="0" distB="0" distL="0" distR="0" wp14:anchorId="1221E3CD" wp14:editId="392CF18F">
            <wp:extent cx="1911350" cy="978429"/>
            <wp:effectExtent l="0" t="0" r="0" b="0"/>
            <wp:docPr id="2" name="Picture 1" descr="C:\Users\Snezana\AppData\Local\Microsoft\Windows\INetCache\IE\D1OETGJL\Children_playing_boardgame_by_4getf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zana\AppData\Local\Microsoft\Windows\INetCache\IE\D1OETGJL\Children_playing_boardgame_by_4getfoo[1].jpg"/>
                    <pic:cNvPicPr>
                      <a:picLocks noChangeAspect="1" noChangeArrowheads="1"/>
                    </pic:cNvPicPr>
                  </pic:nvPicPr>
                  <pic:blipFill>
                    <a:blip r:embed="rId4" cstate="print"/>
                    <a:srcRect/>
                    <a:stretch>
                      <a:fillRect/>
                    </a:stretch>
                  </pic:blipFill>
                  <pic:spPr bwMode="auto">
                    <a:xfrm>
                      <a:off x="0" y="0"/>
                      <a:ext cx="1928585" cy="987252"/>
                    </a:xfrm>
                    <a:prstGeom prst="rect">
                      <a:avLst/>
                    </a:prstGeom>
                    <a:noFill/>
                    <a:ln w="9525">
                      <a:noFill/>
                      <a:miter lim="800000"/>
                      <a:headEnd/>
                      <a:tailEnd/>
                    </a:ln>
                  </pic:spPr>
                </pic:pic>
              </a:graphicData>
            </a:graphic>
          </wp:inline>
        </w:drawing>
      </w:r>
    </w:p>
    <w:p w14:paraId="6CC30D32" w14:textId="69BE40DA" w:rsidR="00735514" w:rsidRDefault="00735514" w:rsidP="00735514">
      <w:pPr>
        <w:jc w:val="right"/>
        <w:rPr>
          <w:lang w:val="en-US"/>
        </w:rPr>
      </w:pPr>
      <w:r>
        <w:rPr>
          <w:lang w:val="en-US"/>
        </w:rPr>
        <w:t>Auklėtoja Snežana</w:t>
      </w:r>
      <w:r w:rsidR="0083593A">
        <w:rPr>
          <w:lang w:val="en-US"/>
        </w:rPr>
        <w:t xml:space="preserve"> Bruzgienė</w:t>
      </w:r>
    </w:p>
    <w:p w14:paraId="42CACB67" w14:textId="78EA10F2" w:rsidR="0083593A" w:rsidRDefault="0083593A" w:rsidP="00735514">
      <w:pPr>
        <w:jc w:val="right"/>
        <w:rPr>
          <w:lang w:val="en-US"/>
        </w:rPr>
      </w:pPr>
    </w:p>
    <w:p w14:paraId="46990EA6" w14:textId="78D3BE28" w:rsidR="0083593A" w:rsidRDefault="0083593A" w:rsidP="00735514">
      <w:pPr>
        <w:jc w:val="right"/>
        <w:rPr>
          <w:lang w:val="en-US"/>
        </w:rPr>
      </w:pPr>
    </w:p>
    <w:p w14:paraId="6E330C26" w14:textId="399E9A4E" w:rsidR="0083593A" w:rsidRDefault="0083593A" w:rsidP="0083593A">
      <w:pPr>
        <w:jc w:val="center"/>
        <w:rPr>
          <w:lang w:val="en-US"/>
        </w:rPr>
      </w:pPr>
      <w:r>
        <w:rPr>
          <w:lang w:val="en-US"/>
        </w:rPr>
        <w:t>2021 m.</w:t>
      </w:r>
    </w:p>
    <w:p w14:paraId="11DE2443" w14:textId="77777777" w:rsidR="00735514" w:rsidRDefault="00735514" w:rsidP="00735514">
      <w:pPr>
        <w:jc w:val="right"/>
        <w:rPr>
          <w:lang w:val="en-US"/>
        </w:rPr>
      </w:pPr>
    </w:p>
    <w:p w14:paraId="612FB66C" w14:textId="5B57F6BA" w:rsidR="00833175" w:rsidRPr="005E4A89" w:rsidRDefault="00833175" w:rsidP="00833175">
      <w:pPr>
        <w:autoSpaceDE w:val="0"/>
        <w:autoSpaceDN w:val="0"/>
        <w:adjustRightInd w:val="0"/>
        <w:spacing w:after="0" w:line="240" w:lineRule="auto"/>
        <w:rPr>
          <w:rFonts w:ascii="BlissPro" w:hAnsi="BlissPro" w:cs="BlissPro"/>
        </w:rPr>
      </w:pPr>
    </w:p>
    <w:sectPr w:rsidR="00833175" w:rsidRPr="005E4A89" w:rsidSect="00215D4F">
      <w:pgSz w:w="16838" w:h="11906" w:orient="landscape"/>
      <w:pgMar w:top="1440" w:right="1440" w:bottom="1440" w:left="1440"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lissPro-Bold">
    <w:altName w:val="Arial"/>
    <w:panose1 w:val="00000000000000000000"/>
    <w:charset w:val="EE"/>
    <w:family w:val="swiss"/>
    <w:notTrueType/>
    <w:pitch w:val="default"/>
    <w:sig w:usb0="00000005" w:usb1="00000000" w:usb2="00000000" w:usb3="00000000" w:csb0="00000002" w:csb1="00000000"/>
  </w:font>
  <w:font w:name="BlissPro">
    <w:altName w:val="Arial"/>
    <w:panose1 w:val="00000000000000000000"/>
    <w:charset w:val="EE"/>
    <w:family w:val="swiss"/>
    <w:notTrueType/>
    <w:pitch w:val="default"/>
    <w:sig w:usb0="00000007" w:usb1="00000000" w:usb2="00000000" w:usb3="00000000" w:csb0="00000003"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1296"/>
  <w:hyphenationZone w:val="396"/>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15D4F"/>
    <w:rsid w:val="000868F0"/>
    <w:rsid w:val="000D0EA2"/>
    <w:rsid w:val="001E500C"/>
    <w:rsid w:val="00215D4F"/>
    <w:rsid w:val="0037523D"/>
    <w:rsid w:val="003C1C69"/>
    <w:rsid w:val="005E4A89"/>
    <w:rsid w:val="006F0BDD"/>
    <w:rsid w:val="00735514"/>
    <w:rsid w:val="00744233"/>
    <w:rsid w:val="00801758"/>
    <w:rsid w:val="00833175"/>
    <w:rsid w:val="0083593A"/>
    <w:rsid w:val="00860E26"/>
    <w:rsid w:val="00866E3F"/>
    <w:rsid w:val="00A66AC2"/>
    <w:rsid w:val="00A840E6"/>
    <w:rsid w:val="00AD6B5A"/>
    <w:rsid w:val="00B34350"/>
    <w:rsid w:val="00BD47A9"/>
    <w:rsid w:val="00CB0626"/>
    <w:rsid w:val="00D41163"/>
    <w:rsid w:val="00E47F1D"/>
    <w:rsid w:val="00E71190"/>
    <w:rsid w:val="00EB3171"/>
    <w:rsid w:val="00F049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415E"/>
  <w15:docId w15:val="{F7D5C2DF-06E0-49F6-8D44-865B6CF1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0E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15D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5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687</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User</cp:lastModifiedBy>
  <cp:revision>23</cp:revision>
  <dcterms:created xsi:type="dcterms:W3CDTF">2021-01-17T12:22:00Z</dcterms:created>
  <dcterms:modified xsi:type="dcterms:W3CDTF">2021-01-27T09:11:00Z</dcterms:modified>
</cp:coreProperties>
</file>